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四川银行定开系列6个月18号净值型理财产品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四川银行定开系列6个月18号净值型理财产品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309,116,599.00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四川银行-四川银行定开系列6个月18号净值型理财产品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12.07</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1,713,681.91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1,834,701.16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310,183,688.34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310,183,688.34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1.1207</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246,275,626.19</w:t>
            </w:r>
          </w:p>
        </w:tc>
        <w:tc>
          <w:tcPr>
            <w:tcW w:w="1749" w:type="dxa"/>
            <w:shd w:val="clear" w:color="auto" w:fill="auto"/>
            <w:vAlign w:val="center"/>
          </w:tcPr>
          <w:p>
            <w:pPr>
              <w:jc w:val="right"/>
            </w:pPr>
            <w:r>
              <w:t>78.22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246,275,626.19</w:t>
            </w:r>
          </w:p>
        </w:tc>
        <w:tc>
          <w:tcPr>
            <w:tcW w:w="1749" w:type="dxa"/>
            <w:shd w:val="clear" w:color="auto" w:fill="auto"/>
            <w:vAlign w:val="center"/>
          </w:tcPr>
          <w:p>
            <w:pPr>
              <w:jc w:val="right"/>
            </w:pPr>
            <w:r>
              <w:t>78.22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68,004,161.12</w:t>
            </w:r>
          </w:p>
        </w:tc>
        <w:tc>
          <w:tcPr>
            <w:tcW w:w="1749" w:type="dxa"/>
            <w:shd w:val="clear" w:color="auto" w:fill="auto"/>
            <w:vAlign w:val="center"/>
          </w:tcPr>
          <w:p>
            <w:pPr>
              <w:jc w:val="right"/>
            </w:pPr>
            <w:r>
              <w:t>21.60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514,966.03</w:t>
            </w:r>
          </w:p>
        </w:tc>
        <w:tc>
          <w:tcPr>
            <w:tcW w:w="1749" w:type="dxa"/>
            <w:shd w:val="clear" w:color="auto" w:fill="auto"/>
            <w:vAlign w:val="center"/>
          </w:tcPr>
          <w:p>
            <w:pPr>
              <w:jc w:val="right"/>
            </w:pPr>
            <w:r>
              <w:t>0.16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64,848.84</w:t>
            </w:r>
          </w:p>
        </w:tc>
        <w:tc>
          <w:tcPr>
            <w:tcW w:w="1749" w:type="dxa"/>
            <w:shd w:val="clear" w:color="auto" w:fill="auto"/>
            <w:vAlign w:val="center"/>
          </w:tcPr>
          <w:p>
            <w:pPr>
              <w:jc w:val="right"/>
            </w:pPr>
            <w:r>
              <w:t>0.02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314,859,602.18</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68,004,161.12</w:t>
            </w:r>
          </w:p>
        </w:tc>
        <w:tc>
          <w:tcPr>
            <w:tcW w:w="2431" w:type="dxa"/>
            <w:shd w:val="clear" w:color="auto" w:fill="auto"/>
            <w:vAlign w:val="center"/>
          </w:tcPr>
          <w:p>
            <w:pPr>
              <w:jc w:val="right"/>
            </w:pPr>
            <w:bookmarkStart w:id="3" w:name="OLE_LINK6"/>
            <w:bookmarkEnd w:id="3"/>
            <w:bookmarkStart w:id="4" w:name="OLE_LINK5"/>
            <w:bookmarkEnd w:id="4"/>
            <w:r>
              <w:rPr>
                <w:rFonts w:hint="eastAsia"/>
              </w:rPr>
              <w:t>21.92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24兴蜀投资MTN001</w:t>
            </w:r>
          </w:p>
        </w:tc>
        <w:tc>
          <w:tcPr>
            <w:tcW w:w="2693" w:type="dxa"/>
            <w:shd w:val="clear" w:color="auto" w:fill="auto"/>
            <w:vAlign w:val="center"/>
          </w:tcPr>
          <w:p>
            <w:pPr>
              <w:ind w:hanging="1"/>
              <w:jc w:val="right"/>
            </w:pPr>
            <w:r>
              <w:rPr>
                <w:b w:val="0"/>
                <w:i w:val="0"/>
                <w:strike w:val="0"/>
                <w:u w:val="none"/>
              </w:rPr>
              <w:t>20,891,457.53</w:t>
            </w:r>
          </w:p>
        </w:tc>
        <w:tc>
          <w:tcPr>
            <w:tcW w:w="2431" w:type="dxa"/>
            <w:shd w:val="clear" w:color="auto" w:fill="auto"/>
            <w:vAlign w:val="center"/>
          </w:tcPr>
          <w:p>
            <w:pPr>
              <w:ind w:hanging="1"/>
              <w:jc w:val="right"/>
            </w:pPr>
            <w:r>
              <w:rPr>
                <w:rFonts w:hint="eastAsia"/>
                <w:b w:val="0"/>
                <w:i w:val="0"/>
                <w:strike w:val="0"/>
                <w:u w:val="none"/>
              </w:rPr>
              <w:t>6.74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25绵兴02</w:t>
            </w:r>
          </w:p>
        </w:tc>
        <w:tc>
          <w:tcPr>
            <w:tcW w:w="2693" w:type="dxa"/>
            <w:shd w:val="clear" w:color="auto" w:fill="auto"/>
            <w:vAlign w:val="center"/>
          </w:tcPr>
          <w:p>
            <w:pPr>
              <w:ind w:hanging="1"/>
              <w:jc w:val="right"/>
            </w:pPr>
            <w:r>
              <w:rPr>
                <w:b w:val="0"/>
                <w:i w:val="0"/>
                <w:strike w:val="0"/>
                <w:u w:val="none"/>
              </w:rPr>
              <w:t>20,488,630.14</w:t>
            </w:r>
          </w:p>
        </w:tc>
        <w:tc>
          <w:tcPr>
            <w:tcW w:w="2431" w:type="dxa"/>
            <w:shd w:val="clear" w:color="auto" w:fill="auto"/>
            <w:vAlign w:val="center"/>
          </w:tcPr>
          <w:p>
            <w:pPr>
              <w:ind w:hanging="1"/>
              <w:jc w:val="right"/>
            </w:pPr>
            <w:r>
              <w:rPr>
                <w:rFonts w:hint="eastAsia"/>
                <w:b w:val="0"/>
                <w:i w:val="0"/>
                <w:strike w:val="0"/>
                <w:u w:val="none"/>
              </w:rPr>
              <w:t>6.61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25达州02</w:t>
            </w:r>
          </w:p>
        </w:tc>
        <w:tc>
          <w:tcPr>
            <w:tcW w:w="2693" w:type="dxa"/>
            <w:shd w:val="clear" w:color="auto" w:fill="auto"/>
            <w:vAlign w:val="center"/>
          </w:tcPr>
          <w:p>
            <w:pPr>
              <w:ind w:hanging="1"/>
              <w:jc w:val="right"/>
            </w:pPr>
            <w:r>
              <w:rPr>
                <w:b w:val="0"/>
                <w:i w:val="0"/>
                <w:strike w:val="0"/>
                <w:u w:val="none"/>
              </w:rPr>
              <w:t>20,466,345.21</w:t>
            </w:r>
          </w:p>
        </w:tc>
        <w:tc>
          <w:tcPr>
            <w:tcW w:w="2431" w:type="dxa"/>
            <w:shd w:val="clear" w:color="auto" w:fill="auto"/>
            <w:vAlign w:val="center"/>
          </w:tcPr>
          <w:p>
            <w:pPr>
              <w:ind w:hanging="1"/>
              <w:jc w:val="right"/>
            </w:pPr>
            <w:r>
              <w:rPr>
                <w:rFonts w:hint="eastAsia"/>
                <w:b w:val="0"/>
                <w:i w:val="0"/>
                <w:strike w:val="0"/>
                <w:u w:val="none"/>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25东莞银行CD102</w:t>
            </w:r>
          </w:p>
        </w:tc>
        <w:tc>
          <w:tcPr>
            <w:tcW w:w="2693" w:type="dxa"/>
            <w:shd w:val="clear" w:color="auto" w:fill="auto"/>
            <w:vAlign w:val="center"/>
          </w:tcPr>
          <w:p>
            <w:pPr>
              <w:ind w:hanging="1"/>
              <w:jc w:val="right"/>
            </w:pPr>
            <w:r>
              <w:rPr>
                <w:b w:val="0"/>
                <w:i w:val="0"/>
                <w:strike w:val="0"/>
                <w:u w:val="none"/>
              </w:rPr>
              <w:t>19,881,583.34</w:t>
            </w:r>
          </w:p>
        </w:tc>
        <w:tc>
          <w:tcPr>
            <w:tcW w:w="2431" w:type="dxa"/>
            <w:shd w:val="clear" w:color="auto" w:fill="auto"/>
            <w:vAlign w:val="center"/>
          </w:tcPr>
          <w:p>
            <w:pPr>
              <w:ind w:hanging="1"/>
              <w:jc w:val="right"/>
            </w:pPr>
            <w:r>
              <w:rPr>
                <w:rFonts w:hint="eastAsia"/>
                <w:b w:val="0"/>
                <w:i w:val="0"/>
                <w:strike w:val="0"/>
                <w:u w:val="none"/>
              </w:rPr>
              <w:t>6.41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24绵兴02</w:t>
            </w:r>
          </w:p>
        </w:tc>
        <w:tc>
          <w:tcPr>
            <w:tcW w:w="2693" w:type="dxa"/>
            <w:shd w:val="clear" w:color="auto" w:fill="auto"/>
            <w:vAlign w:val="center"/>
          </w:tcPr>
          <w:p>
            <w:pPr>
              <w:ind w:hanging="1"/>
              <w:jc w:val="right"/>
            </w:pPr>
            <w:r>
              <w:rPr>
                <w:b w:val="0"/>
                <w:i w:val="0"/>
                <w:strike w:val="0"/>
                <w:u w:val="none"/>
              </w:rPr>
              <w:t>17,360,609.59</w:t>
            </w:r>
          </w:p>
        </w:tc>
        <w:tc>
          <w:tcPr>
            <w:tcW w:w="2431" w:type="dxa"/>
            <w:shd w:val="clear" w:color="auto" w:fill="auto"/>
            <w:vAlign w:val="center"/>
          </w:tcPr>
          <w:p>
            <w:pPr>
              <w:ind w:hanging="1"/>
              <w:jc w:val="right"/>
            </w:pPr>
            <w:r>
              <w:rPr>
                <w:rFonts w:hint="eastAsia"/>
                <w:b w:val="0"/>
                <w:i w:val="0"/>
                <w:strike w:val="0"/>
                <w:u w:val="none"/>
              </w:rPr>
              <w:t>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24泸投01</w:t>
            </w:r>
          </w:p>
        </w:tc>
        <w:tc>
          <w:tcPr>
            <w:tcW w:w="2693" w:type="dxa"/>
            <w:shd w:val="clear" w:color="auto" w:fill="auto"/>
            <w:vAlign w:val="center"/>
          </w:tcPr>
          <w:p>
            <w:pPr>
              <w:ind w:hanging="1"/>
              <w:jc w:val="right"/>
            </w:pPr>
            <w:r>
              <w:rPr>
                <w:b w:val="0"/>
                <w:i w:val="0"/>
                <w:strike w:val="0"/>
                <w:u w:val="none"/>
              </w:rPr>
              <w:t>15,553,615.07</w:t>
            </w:r>
          </w:p>
        </w:tc>
        <w:tc>
          <w:tcPr>
            <w:tcW w:w="2431" w:type="dxa"/>
            <w:shd w:val="clear" w:color="auto" w:fill="auto"/>
            <w:vAlign w:val="center"/>
          </w:tcPr>
          <w:p>
            <w:pPr>
              <w:ind w:hanging="1"/>
              <w:jc w:val="right"/>
            </w:pPr>
            <w:r>
              <w:rPr>
                <w:rFonts w:hint="eastAsia"/>
                <w:b w:val="0"/>
                <w:i w:val="0"/>
                <w:strike w:val="0"/>
                <w:u w:val="none"/>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24绵阳投资MTN001A</w:t>
            </w:r>
          </w:p>
        </w:tc>
        <w:tc>
          <w:tcPr>
            <w:tcW w:w="2693" w:type="dxa"/>
            <w:shd w:val="clear" w:color="auto" w:fill="auto"/>
            <w:vAlign w:val="center"/>
          </w:tcPr>
          <w:p>
            <w:pPr>
              <w:ind w:hanging="1"/>
              <w:jc w:val="right"/>
            </w:pPr>
            <w:r>
              <w:rPr>
                <w:b w:val="0"/>
                <w:i w:val="0"/>
                <w:strike w:val="0"/>
                <w:u w:val="none"/>
              </w:rPr>
              <w:t>11,365,103.56</w:t>
            </w:r>
          </w:p>
        </w:tc>
        <w:tc>
          <w:tcPr>
            <w:tcW w:w="2431" w:type="dxa"/>
            <w:shd w:val="clear" w:color="auto" w:fill="auto"/>
            <w:vAlign w:val="center"/>
          </w:tcPr>
          <w:p>
            <w:pPr>
              <w:ind w:hanging="1"/>
              <w:jc w:val="right"/>
            </w:pPr>
            <w:r>
              <w:rPr>
                <w:rFonts w:hint="eastAsia"/>
                <w:b w:val="0"/>
                <w:i w:val="0"/>
                <w:strike w:val="0"/>
                <w:u w:val="none"/>
              </w:rPr>
              <w:t>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24龙阳天府PPN002</w:t>
            </w:r>
          </w:p>
        </w:tc>
        <w:tc>
          <w:tcPr>
            <w:tcW w:w="2693" w:type="dxa"/>
            <w:shd w:val="clear" w:color="auto" w:fill="auto"/>
            <w:vAlign w:val="center"/>
          </w:tcPr>
          <w:p>
            <w:pPr>
              <w:ind w:hanging="1"/>
              <w:jc w:val="right"/>
            </w:pPr>
            <w:r>
              <w:rPr>
                <w:b w:val="0"/>
                <w:i w:val="0"/>
                <w:strike w:val="0"/>
                <w:u w:val="none"/>
              </w:rPr>
              <w:t>10,461,421.92</w:t>
            </w:r>
          </w:p>
        </w:tc>
        <w:tc>
          <w:tcPr>
            <w:tcW w:w="2431" w:type="dxa"/>
            <w:shd w:val="clear" w:color="auto" w:fill="auto"/>
            <w:vAlign w:val="center"/>
          </w:tcPr>
          <w:p>
            <w:pPr>
              <w:ind w:hanging="1"/>
              <w:jc w:val="right"/>
            </w:pPr>
            <w:r>
              <w:rPr>
                <w:rFonts w:hint="eastAsia"/>
                <w:b w:val="0"/>
                <w:i w:val="0"/>
                <w:strike w:val="0"/>
                <w:u w:val="none"/>
              </w:rPr>
              <w:t>3.37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23达州高科MTN001</w:t>
            </w:r>
          </w:p>
        </w:tc>
        <w:tc>
          <w:tcPr>
            <w:tcW w:w="2693" w:type="dxa"/>
            <w:shd w:val="clear" w:color="auto" w:fill="auto"/>
            <w:vAlign w:val="center"/>
          </w:tcPr>
          <w:p>
            <w:pPr>
              <w:ind w:hanging="1"/>
              <w:jc w:val="right"/>
            </w:pPr>
            <w:r>
              <w:rPr>
                <w:b w:val="0"/>
                <w:i w:val="0"/>
                <w:strike w:val="0"/>
                <w:u w:val="none"/>
              </w:rPr>
              <w:t>10,304,013.70</w:t>
            </w:r>
          </w:p>
        </w:tc>
        <w:tc>
          <w:tcPr>
            <w:tcW w:w="2431" w:type="dxa"/>
            <w:shd w:val="clear" w:color="auto" w:fill="auto"/>
            <w:vAlign w:val="center"/>
          </w:tcPr>
          <w:p>
            <w:pPr>
              <w:ind w:hanging="1"/>
              <w:jc w:val="right"/>
            </w:pPr>
            <w:r>
              <w:rPr>
                <w:rFonts w:hint="eastAsia"/>
                <w:b w:val="0"/>
                <w:i w:val="0"/>
                <w:strike w:val="0"/>
                <w:u w:val="none"/>
              </w:rPr>
              <w:t>3.32</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3D685C6D"/>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2026-01-12T08:01:39Z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D8BAAB03595C4576B8B231114AB3E8F5</vt:lpwstr>
  </property>
</Properties>
</file>