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8647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28"/>
        </w:rPr>
      </w:pPr>
      <w:r>
        <w:rPr>
          <w:rFonts w:hint="eastAsia"/>
          <w:b/>
          <w:bCs/>
          <w:sz w:val="28"/>
          <w:szCs w:val="28"/>
        </w:rPr>
        <w:t>四川银行</w:t>
      </w:r>
      <w:r>
        <w:rPr>
          <w:rFonts w:hint="eastAsia"/>
          <w:b/>
          <w:bCs/>
          <w:sz w:val="28"/>
          <w:szCs w:val="28"/>
          <w:lang w:val="en-US" w:eastAsia="zh-CN"/>
        </w:rPr>
        <w:t>尊师</w:t>
      </w:r>
      <w:r>
        <w:rPr>
          <w:rFonts w:hint="eastAsia"/>
          <w:b/>
          <w:bCs/>
          <w:sz w:val="28"/>
          <w:szCs w:val="28"/>
        </w:rPr>
        <w:t>卡持卡</w:t>
      </w:r>
      <w:r>
        <w:rPr>
          <w:rFonts w:hint="eastAsia"/>
          <w:b/>
          <w:bCs/>
          <w:sz w:val="28"/>
          <w:szCs w:val="28"/>
          <w:lang w:val="en-US" w:eastAsia="zh-CN"/>
        </w:rPr>
        <w:t>免费保险</w:t>
      </w:r>
      <w:r>
        <w:rPr>
          <w:rFonts w:hint="eastAsia"/>
          <w:b/>
          <w:bCs/>
          <w:sz w:val="28"/>
          <w:szCs w:val="28"/>
        </w:rPr>
        <w:t>权益个人信息提供授权书</w:t>
      </w:r>
    </w:p>
    <w:p w14:paraId="382579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授权书是您与四川银行股份有限公司（以下简称“四川银行”）就个人信息对外提供事宜出具的授权书，为了维护您的权益，请在签署本授权书前，仔细阅读本授权书所有内容（特别是字体加黑条款），关注您在本授权书中的权利、义务，在确认充分了解后慎重决定是否同意本授权书。</w:t>
      </w:r>
    </w:p>
    <w:p w14:paraId="23E12C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bookmarkStart w:id="1" w:name="_GoBack"/>
      <w:bookmarkEnd w:id="1"/>
    </w:p>
    <w:p w14:paraId="2BB45C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一、授权事项</w:t>
      </w:r>
    </w:p>
    <w:p w14:paraId="01EE14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（一）为向您提供</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lang w:eastAsia="zh-CN"/>
        </w:rPr>
        <w:t>卡持卡权益中【</w:t>
      </w:r>
      <w:r>
        <w:rPr>
          <w:rFonts w:hint="eastAsia" w:asciiTheme="minorEastAsia" w:hAnsiTheme="minorEastAsia" w:cstheme="minorEastAsia"/>
          <w:b w:val="0"/>
          <w:bCs w:val="0"/>
          <w:sz w:val="24"/>
          <w:szCs w:val="24"/>
          <w:lang w:val="en-US" w:eastAsia="zh-CN"/>
        </w:rPr>
        <w:t>免费保险权益</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您</w:t>
      </w:r>
      <w:r>
        <w:rPr>
          <w:rFonts w:hint="eastAsia" w:asciiTheme="minorEastAsia" w:hAnsiTheme="minorEastAsia" w:eastAsiaTheme="minorEastAsia" w:cstheme="minorEastAsia"/>
          <w:sz w:val="24"/>
          <w:szCs w:val="24"/>
        </w:rPr>
        <w:t>同意并授权：</w:t>
      </w:r>
    </w:p>
    <w:p w14:paraId="4D1EE4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1.四川银行可基于为您提供、管理、履行</w:t>
      </w:r>
      <w:r>
        <w:rPr>
          <w:rFonts w:hint="eastAsia" w:asciiTheme="minorEastAsia" w:hAnsiTheme="minorEastAsia" w:cstheme="minorEastAsia"/>
          <w:b/>
          <w:bCs/>
          <w:sz w:val="24"/>
          <w:szCs w:val="24"/>
          <w:lang w:val="en-US" w:eastAsia="zh-CN"/>
        </w:rPr>
        <w:t>尊师</w:t>
      </w:r>
      <w:r>
        <w:rPr>
          <w:rFonts w:hint="eastAsia" w:asciiTheme="minorEastAsia" w:hAnsiTheme="minorEastAsia" w:eastAsiaTheme="minorEastAsia" w:cstheme="minorEastAsia"/>
          <w:b/>
          <w:bCs/>
          <w:sz w:val="24"/>
          <w:szCs w:val="24"/>
        </w:rPr>
        <w:t>卡持卡</w:t>
      </w:r>
      <w:r>
        <w:rPr>
          <w:rFonts w:hint="eastAsia" w:asciiTheme="minorEastAsia" w:hAnsiTheme="minorEastAsia" w:cstheme="minorEastAsia"/>
          <w:b/>
          <w:bCs/>
          <w:sz w:val="24"/>
          <w:szCs w:val="24"/>
          <w:lang w:val="en-US" w:eastAsia="zh-CN"/>
        </w:rPr>
        <w:t>免费保险</w:t>
      </w:r>
      <w:r>
        <w:rPr>
          <w:rFonts w:hint="eastAsia" w:asciiTheme="minorEastAsia" w:hAnsiTheme="minorEastAsia" w:eastAsiaTheme="minorEastAsia" w:cstheme="minorEastAsia"/>
          <w:b/>
          <w:bCs/>
          <w:sz w:val="24"/>
          <w:szCs w:val="24"/>
        </w:rPr>
        <w:t>权益中【</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中为您提供免费保险权益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r>
        <w:rPr>
          <w:rFonts w:hint="eastAsia" w:asciiTheme="minorEastAsia" w:hAnsiTheme="minorEastAsia" w:eastAsiaTheme="minorEastAsia" w:cstheme="minorEastAsia"/>
          <w:b/>
          <w:bCs/>
          <w:sz w:val="24"/>
          <w:szCs w:val="24"/>
          <w:lang w:eastAsia="zh-CN"/>
        </w:rPr>
        <w:t>。</w:t>
      </w:r>
    </w:p>
    <w:p w14:paraId="13013E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2.在</w:t>
      </w:r>
      <w:r>
        <w:rPr>
          <w:rFonts w:hint="eastAsia" w:asciiTheme="minorEastAsia" w:hAnsiTheme="minorEastAsia" w:cstheme="minorEastAsia"/>
          <w:b/>
          <w:bCs/>
          <w:sz w:val="24"/>
          <w:szCs w:val="24"/>
          <w:lang w:val="en-US" w:eastAsia="zh-CN"/>
        </w:rPr>
        <w:t>尊师卡免费保险权益</w:t>
      </w:r>
      <w:r>
        <w:rPr>
          <w:rFonts w:hint="eastAsia" w:asciiTheme="minorEastAsia" w:hAnsiTheme="minorEastAsia" w:eastAsiaTheme="minorEastAsia" w:cstheme="minorEastAsia"/>
          <w:b/>
          <w:bCs/>
          <w:sz w:val="24"/>
          <w:szCs w:val="24"/>
        </w:rPr>
        <w:t>业务存续期间，四川银行可基于</w:t>
      </w:r>
      <w:r>
        <w:rPr>
          <w:rFonts w:hint="eastAsia" w:asciiTheme="minorEastAsia" w:hAnsiTheme="minorEastAsia" w:cstheme="minorEastAsia"/>
          <w:b/>
          <w:bCs/>
          <w:sz w:val="24"/>
          <w:szCs w:val="24"/>
          <w:lang w:val="en-US" w:eastAsia="zh-CN"/>
        </w:rPr>
        <w:t>尊师</w:t>
      </w:r>
      <w:r>
        <w:rPr>
          <w:rFonts w:hint="eastAsia" w:asciiTheme="minorEastAsia" w:hAnsiTheme="minorEastAsia" w:eastAsiaTheme="minorEastAsia" w:cstheme="minorEastAsia"/>
          <w:b/>
          <w:bCs/>
          <w:sz w:val="24"/>
          <w:szCs w:val="24"/>
        </w:rPr>
        <w:t>卡持卡</w:t>
      </w:r>
      <w:r>
        <w:rPr>
          <w:rFonts w:hint="eastAsia" w:asciiTheme="minorEastAsia" w:hAnsiTheme="minorEastAsia" w:cstheme="minorEastAsia"/>
          <w:b/>
          <w:bCs/>
          <w:sz w:val="24"/>
          <w:szCs w:val="24"/>
          <w:lang w:val="en-US" w:eastAsia="zh-CN"/>
        </w:rPr>
        <w:t>免费保险</w:t>
      </w:r>
      <w:r>
        <w:rPr>
          <w:rFonts w:hint="eastAsia" w:asciiTheme="minorEastAsia" w:hAnsiTheme="minorEastAsia" w:eastAsiaTheme="minorEastAsia" w:cstheme="minorEastAsia"/>
          <w:b/>
          <w:bCs/>
          <w:sz w:val="24"/>
          <w:szCs w:val="24"/>
        </w:rPr>
        <w:t>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p>
    <w:p w14:paraId="29089B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（二）除下述情形外，</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不会将您的个人信息提供给有关合作机构，在提供您的个人信息时应向有关合作机构明确其保护您相关信息的职责并通过签署协议等方式要求有关合作机构承担相应保密义务：</w:t>
      </w:r>
    </w:p>
    <w:p w14:paraId="3C4EAA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1.经您另行书面同意或授权的；</w:t>
      </w:r>
    </w:p>
    <w:p w14:paraId="0FAED2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因税务、审计、诉讼/仲裁/调解、履行监管要求（如反洗钱、反电信网络诈骗、账户实名制管理、非居民金融账户涉税信息尽职调查、监管标准化数据报送、金融基础数据报送）等根据相关法律法规进行披露的，或有权机关要求的。</w:t>
      </w:r>
    </w:p>
    <w:p w14:paraId="05CEFEE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上述条款涉及向合作机构提供的，将可能会使相关合作机构据此知悉您的相关信息，并依法为您提供服务或采取可能涉及您的行为。</w:t>
      </w:r>
    </w:p>
    <w:p w14:paraId="662985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二、其他事项</w:t>
      </w:r>
    </w:p>
    <w:p w14:paraId="7F14F7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1.您保证签署本授权书是您的真实意思表示，并承诺所提供的资料、信息真实、准确、完整、合法、有效。</w:t>
      </w:r>
    </w:p>
    <w:p w14:paraId="3F6232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color w:val="auto"/>
          <w:sz w:val="24"/>
          <w:szCs w:val="24"/>
        </w:rPr>
        <w:t>本授权书经您签字后生效，有效期至您</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授权领取本次免费保险权益</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产生的业务关系全部结束或</w:t>
      </w:r>
      <w:r>
        <w:rPr>
          <w:rFonts w:hint="eastAsia" w:asciiTheme="minorEastAsia" w:hAnsiTheme="minorEastAsia" w:eastAsiaTheme="minorEastAsia" w:cstheme="minorEastAsia"/>
          <w:b/>
          <w:bCs/>
          <w:color w:val="auto"/>
          <w:sz w:val="24"/>
          <w:szCs w:val="24"/>
          <w:lang w:eastAsia="zh-CN"/>
        </w:rPr>
        <w:t>【您主动撤回同意</w:t>
      </w:r>
      <w:r>
        <w:rPr>
          <w:rFonts w:hint="eastAsia" w:asciiTheme="minorEastAsia" w:hAnsiTheme="minorEastAsia" w:cstheme="minorEastAsia"/>
          <w:b/>
          <w:bCs/>
          <w:color w:val="auto"/>
          <w:sz w:val="24"/>
          <w:szCs w:val="24"/>
          <w:lang w:val="en-US" w:eastAsia="zh-CN"/>
        </w:rPr>
        <w:t>本次授权</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之日终止，法律、行政法规、监管部门另有规定的除外。</w:t>
      </w:r>
    </w:p>
    <w:p w14:paraId="00CBA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 xml:space="preserve">3. </w:t>
      </w: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以及《四川银行尊师卡持卡免费保险权益敏感个人信息处理授权书》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w:t>
      </w:r>
      <w:r>
        <w:rPr>
          <w:rFonts w:hint="eastAsia" w:asciiTheme="minorEastAsia" w:hAnsiTheme="minorEastAsia" w:cstheme="minorEastAsia"/>
          <w:b/>
          <w:bCs/>
          <w:sz w:val="24"/>
          <w:szCs w:val="24"/>
          <w:lang w:val="en-US" w:eastAsia="zh-CN"/>
        </w:rPr>
        <w:t>对外提供</w:t>
      </w:r>
      <w:r>
        <w:rPr>
          <w:rFonts w:hint="eastAsia" w:asciiTheme="minorEastAsia" w:hAnsiTheme="minorEastAsia" w:eastAsiaTheme="minorEastAsia" w:cstheme="minorEastAsia"/>
          <w:b/>
          <w:bCs/>
          <w:sz w:val="24"/>
          <w:szCs w:val="24"/>
        </w:rPr>
        <w:t>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041B8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.您理解并知悉，基于</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lang w:val="en-US" w:eastAsia="zh-CN"/>
        </w:rPr>
        <w:t>卡持卡权益中【</w:t>
      </w:r>
      <w:r>
        <w:rPr>
          <w:rFonts w:hint="eastAsia" w:asciiTheme="minorEastAsia" w:hAnsiTheme="minorEastAsia" w:cstheme="minorEastAsia"/>
          <w:sz w:val="24"/>
          <w:szCs w:val="24"/>
          <w:lang w:val="en-US" w:eastAsia="zh-CN"/>
        </w:rPr>
        <w:t>免费保险权益</w:t>
      </w:r>
      <w:r>
        <w:rPr>
          <w:rFonts w:hint="eastAsia" w:asciiTheme="minorEastAsia" w:hAnsiTheme="minorEastAsia" w:eastAsiaTheme="minorEastAsia" w:cstheme="minorEastAsia"/>
          <w:sz w:val="24"/>
          <w:szCs w:val="24"/>
          <w:lang w:val="en-US" w:eastAsia="zh-CN"/>
        </w:rPr>
        <w:t>】服务的需要，四川银行需要向上述第三方机构提供您的个人信息。四川银行承诺与上述机构明确其保护信息安全的职责，并要求其承担相应的保密义务。</w:t>
      </w:r>
      <w:r>
        <w:rPr>
          <w:rFonts w:hint="eastAsia" w:asciiTheme="minorEastAsia" w:hAnsiTheme="minorEastAsia" w:eastAsiaTheme="minorEastAsia" w:cstheme="minorEastAsia"/>
          <w:b/>
          <w:bCs/>
          <w:sz w:val="24"/>
          <w:szCs w:val="24"/>
          <w:lang w:val="en-US" w:eastAsia="zh-CN"/>
        </w:rPr>
        <w:t>但您应充分了解，您同意四川银行向第三方机构提供您的个人信息，可能会增加个人信息泄露的风险，进而会对您的相关合法权益造成影响和危害。</w:t>
      </w:r>
    </w:p>
    <w:p w14:paraId="6EE61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0EFAE5A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.对于您个人信息处理，敏感个人信息处理的相关事宜，详见《四川银行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权益敏感个人信息处理授权书》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3C40FB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68C4500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Theme="minorEastAsia" w:hAnsiTheme="minorEastAsia" w:eastAsiaTheme="minorEastAsia" w:cstheme="minorEastAsia"/>
          <w:b/>
          <w:bCs/>
          <w:sz w:val="24"/>
          <w:szCs w:val="24"/>
        </w:rPr>
      </w:pPr>
    </w:p>
    <w:p w14:paraId="0503F305">
      <w:pPr>
        <w:pStyle w:val="6"/>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eastAsia" w:ascii="微软雅黑" w:hAnsi="微软雅黑" w:eastAsia="微软雅黑" w:cs="微软雅黑"/>
          <w:color w:val="auto"/>
          <w:kern w:val="2"/>
          <w:sz w:val="24"/>
          <w:szCs w:val="24"/>
          <w:lang w:val="en-US" w:eastAsia="zh-CN" w:bidi="ar-SA"/>
        </w:rPr>
      </w:pPr>
    </w:p>
    <w:p w14:paraId="0843C863">
      <w:pPr>
        <w:widowControl/>
        <w:spacing w:line="360" w:lineRule="auto"/>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  </w:t>
      </w:r>
    </w:p>
    <w:p w14:paraId="661D0F88">
      <w:pPr>
        <w:widowControl/>
        <w:spacing w:line="360" w:lineRule="auto"/>
        <w:jc w:val="left"/>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附件：</w:t>
      </w:r>
      <w:r>
        <w:rPr>
          <w:rFonts w:ascii="微软雅黑" w:hAnsi="微软雅黑" w:eastAsia="微软雅黑" w:cs="Arial"/>
          <w:b w:val="0"/>
          <w:bCs w:val="0"/>
          <w:color w:val="000000" w:themeColor="text1"/>
          <w:kern w:val="0"/>
          <w:szCs w:val="21"/>
          <w14:textFill>
            <w14:solidFill>
              <w14:schemeClr w14:val="tx1"/>
            </w14:solidFill>
          </w14:textFill>
        </w:rPr>
        <w:t>第三方机构名单</w:t>
      </w:r>
    </w:p>
    <w:tbl>
      <w:tblPr>
        <w:tblStyle w:val="4"/>
        <w:tblW w:w="46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72"/>
        <w:gridCol w:w="832"/>
        <w:gridCol w:w="2342"/>
        <w:gridCol w:w="1837"/>
      </w:tblGrid>
      <w:tr w14:paraId="310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tcPr>
          <w:p w14:paraId="2E3F397D">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bookmarkStart w:id="0" w:name="table001"/>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序号</w:t>
            </w:r>
          </w:p>
        </w:tc>
        <w:tc>
          <w:tcPr>
            <w:tcW w:w="1626" w:type="pct"/>
          </w:tcPr>
          <w:p w14:paraId="00144D83">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公司名称</w:t>
            </w:r>
          </w:p>
        </w:tc>
        <w:tc>
          <w:tcPr>
            <w:tcW w:w="455" w:type="pct"/>
          </w:tcPr>
          <w:p w14:paraId="6145B88D">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客服热线</w:t>
            </w:r>
          </w:p>
        </w:tc>
        <w:tc>
          <w:tcPr>
            <w:tcW w:w="1478" w:type="pct"/>
          </w:tcPr>
          <w:p w14:paraId="089C37F6">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w:t>
            </w:r>
            <w:r>
              <w:rPr>
                <w:rFonts w:ascii="微软雅黑" w:hAnsi="微软雅黑" w:eastAsia="微软雅黑" w:cs="Arial"/>
                <w:b w:val="0"/>
                <w:bCs w:val="0"/>
                <w:color w:val="000000" w:themeColor="text1"/>
                <w:kern w:val="0"/>
                <w:szCs w:val="21"/>
                <w14:textFill>
                  <w14:solidFill>
                    <w14:schemeClr w14:val="tx1"/>
                  </w14:solidFill>
                </w14:textFill>
              </w:rPr>
              <w:t>个人信息种类</w:t>
            </w:r>
          </w:p>
        </w:tc>
        <w:tc>
          <w:tcPr>
            <w:tcW w:w="1162" w:type="pct"/>
            <w:vAlign w:val="top"/>
          </w:tcPr>
          <w:p w14:paraId="5A3D7C94">
            <w:pPr>
              <w:widowControl/>
              <w:spacing w:line="340" w:lineRule="exact"/>
              <w:jc w:val="center"/>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提供服务时间</w:t>
            </w:r>
          </w:p>
        </w:tc>
      </w:tr>
      <w:tr w14:paraId="0749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tcPr>
          <w:p w14:paraId="1A557A40">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1</w:t>
            </w:r>
          </w:p>
        </w:tc>
        <w:tc>
          <w:tcPr>
            <w:tcW w:w="2606" w:type="dxa"/>
            <w:vAlign w:val="top"/>
          </w:tcPr>
          <w:p w14:paraId="49491B93">
            <w:pPr>
              <w:widowControl/>
              <w:spacing w:line="340" w:lineRule="exact"/>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中国太平洋财产保险股份有限公司</w:t>
            </w:r>
          </w:p>
        </w:tc>
        <w:tc>
          <w:tcPr>
            <w:tcW w:w="729" w:type="dxa"/>
            <w:vAlign w:val="top"/>
          </w:tcPr>
          <w:p w14:paraId="0ED26C2F">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95500</w:t>
            </w:r>
          </w:p>
        </w:tc>
        <w:tc>
          <w:tcPr>
            <w:tcW w:w="2368" w:type="dxa"/>
            <w:vAlign w:val="top"/>
          </w:tcPr>
          <w:p w14:paraId="3297FC0A">
            <w:pPr>
              <w:widowControl/>
              <w:spacing w:line="340" w:lineRule="exact"/>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姓名</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证件类型、证件号码</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手机号码</w:t>
            </w:r>
          </w:p>
        </w:tc>
        <w:tc>
          <w:tcPr>
            <w:tcW w:w="1862" w:type="dxa"/>
            <w:vAlign w:val="top"/>
          </w:tcPr>
          <w:p w14:paraId="0886EC06">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2025年</w:t>
            </w:r>
          </w:p>
        </w:tc>
      </w:tr>
      <w:tr w14:paraId="3F37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77" w:type="pct"/>
          </w:tcPr>
          <w:p w14:paraId="448ABD9E">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 xml:space="preserve">2 </w:t>
            </w:r>
          </w:p>
        </w:tc>
        <w:tc>
          <w:tcPr>
            <w:tcW w:w="2606" w:type="dxa"/>
            <w:vAlign w:val="top"/>
          </w:tcPr>
          <w:p w14:paraId="5F9A99F8">
            <w:pPr>
              <w:widowControl/>
              <w:spacing w:line="340" w:lineRule="exact"/>
              <w:jc w:val="center"/>
              <w:rPr>
                <w:rFonts w:hint="eastAsia" w:ascii="微软雅黑" w:hAnsi="微软雅黑" w:eastAsia="微软雅黑" w:cs="Arial"/>
                <w:b w:val="0"/>
                <w:bCs w:val="0"/>
                <w:color w:val="000000" w:themeColor="text1"/>
                <w:kern w:val="0"/>
                <w:szCs w:val="21"/>
                <w:lang w:val="en-US"/>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国宝人寿保险股份有限公司四川分公司</w:t>
            </w:r>
          </w:p>
        </w:tc>
        <w:tc>
          <w:tcPr>
            <w:tcW w:w="729" w:type="dxa"/>
            <w:vAlign w:val="top"/>
          </w:tcPr>
          <w:p w14:paraId="32420080">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96555</w:t>
            </w:r>
          </w:p>
        </w:tc>
        <w:tc>
          <w:tcPr>
            <w:tcW w:w="2368" w:type="dxa"/>
            <w:vAlign w:val="top"/>
          </w:tcPr>
          <w:p w14:paraId="587A895B">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姓名</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证件类型、证件号码</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手机号码</w:t>
            </w:r>
          </w:p>
        </w:tc>
        <w:tc>
          <w:tcPr>
            <w:tcW w:w="1862" w:type="dxa"/>
            <w:vAlign w:val="top"/>
          </w:tcPr>
          <w:p w14:paraId="796FF6DE">
            <w:pPr>
              <w:widowControl/>
              <w:spacing w:line="340" w:lineRule="exact"/>
              <w:jc w:val="center"/>
              <w:rPr>
                <w:rFonts w:hint="default" w:ascii="微软雅黑" w:hAnsi="微软雅黑" w:eastAsia="微软雅黑" w:cs="Arial"/>
                <w:b w:val="0"/>
                <w:bCs w:val="0"/>
                <w:color w:val="000000" w:themeColor="text1"/>
                <w:kern w:val="0"/>
                <w:szCs w:val="21"/>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2026年，补充医疗保险权益</w:t>
            </w:r>
          </w:p>
        </w:tc>
      </w:tr>
      <w:tr w14:paraId="24DE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 w:type="pct"/>
          </w:tcPr>
          <w:p w14:paraId="110B701F">
            <w:pPr>
              <w:widowControl/>
              <w:spacing w:line="340" w:lineRule="exact"/>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3</w:t>
            </w:r>
          </w:p>
        </w:tc>
        <w:tc>
          <w:tcPr>
            <w:tcW w:w="2606" w:type="dxa"/>
            <w:vAlign w:val="top"/>
          </w:tcPr>
          <w:p w14:paraId="74CF501F">
            <w:pPr>
              <w:widowControl/>
              <w:spacing w:line="340" w:lineRule="exact"/>
              <w:jc w:val="cente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中国太平洋财产保险股份有限公司四川分公司</w:t>
            </w:r>
          </w:p>
        </w:tc>
        <w:tc>
          <w:tcPr>
            <w:tcW w:w="729" w:type="dxa"/>
            <w:vAlign w:val="top"/>
          </w:tcPr>
          <w:p w14:paraId="1471C738">
            <w:pPr>
              <w:widowControl/>
              <w:spacing w:line="340" w:lineRule="exact"/>
              <w:jc w:val="cente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95500</w:t>
            </w:r>
          </w:p>
        </w:tc>
        <w:tc>
          <w:tcPr>
            <w:tcW w:w="2368" w:type="dxa"/>
            <w:vAlign w:val="top"/>
          </w:tcPr>
          <w:p w14:paraId="4E8A65E0">
            <w:pPr>
              <w:widowControl/>
              <w:spacing w:line="340" w:lineRule="exact"/>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14:textFill>
                  <w14:solidFill>
                    <w14:schemeClr w14:val="tx1"/>
                  </w14:solidFill>
                </w14:textFill>
              </w:rPr>
              <w:t>姓名</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证件类型、证件号码</w:t>
            </w:r>
            <w:r>
              <w:rPr>
                <w:rFonts w:hint="eastAsia" w:ascii="微软雅黑" w:hAnsi="微软雅黑" w:eastAsia="微软雅黑" w:cs="Arial"/>
                <w:b w:val="0"/>
                <w:bCs w:val="0"/>
                <w:color w:val="000000" w:themeColor="text1"/>
                <w:kern w:val="0"/>
                <w:szCs w:val="21"/>
                <w:lang w:eastAsia="zh-CN"/>
                <w14:textFill>
                  <w14:solidFill>
                    <w14:schemeClr w14:val="tx1"/>
                  </w14:solidFill>
                </w14:textFill>
              </w:rPr>
              <w:t>、</w:t>
            </w:r>
            <w:r>
              <w:rPr>
                <w:rFonts w:hint="eastAsia" w:ascii="微软雅黑" w:hAnsi="微软雅黑" w:eastAsia="微软雅黑" w:cs="Arial"/>
                <w:b w:val="0"/>
                <w:bCs w:val="0"/>
                <w:color w:val="000000" w:themeColor="text1"/>
                <w:kern w:val="0"/>
                <w:szCs w:val="21"/>
                <w14:textFill>
                  <w14:solidFill>
                    <w14:schemeClr w14:val="tx1"/>
                  </w14:solidFill>
                </w14:textFill>
              </w:rPr>
              <w:t>手机号码</w:t>
            </w:r>
          </w:p>
        </w:tc>
        <w:tc>
          <w:tcPr>
            <w:tcW w:w="1862" w:type="dxa"/>
            <w:vAlign w:val="top"/>
          </w:tcPr>
          <w:p w14:paraId="28A75597">
            <w:pPr>
              <w:widowControl/>
              <w:spacing w:line="340" w:lineRule="exact"/>
              <w:jc w:val="cente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2026年，人身意外保险权益</w:t>
            </w:r>
          </w:p>
        </w:tc>
      </w:tr>
      <w:bookmarkEnd w:id="0"/>
    </w:tbl>
    <w:p w14:paraId="6E7423EC">
      <w:pPr>
        <w:pStyle w:val="6"/>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default"/>
          <w:b/>
          <w:bCs/>
          <w:sz w:val="24"/>
          <w:szCs w:val="24"/>
          <w:lang w:val="en-US"/>
        </w:rPr>
      </w:pPr>
      <w:r>
        <w:rPr>
          <w:rFonts w:hint="eastAsia" w:ascii="微软雅黑" w:hAnsi="微软雅黑" w:eastAsia="微软雅黑" w:cs="微软雅黑"/>
          <w:color w:val="auto"/>
          <w:kern w:val="2"/>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CF57"/>
    <w:rsid w:val="004B6E07"/>
    <w:rsid w:val="1EE530B5"/>
    <w:rsid w:val="200F7340"/>
    <w:rsid w:val="2DBF17DB"/>
    <w:rsid w:val="2E763799"/>
    <w:rsid w:val="30451129"/>
    <w:rsid w:val="3C2E722D"/>
    <w:rsid w:val="3DCE09B4"/>
    <w:rsid w:val="3DFF87EE"/>
    <w:rsid w:val="3FBF72BE"/>
    <w:rsid w:val="46C03FD8"/>
    <w:rsid w:val="5FF9938E"/>
    <w:rsid w:val="669C26AD"/>
    <w:rsid w:val="6FBB50C2"/>
    <w:rsid w:val="6FEFF892"/>
    <w:rsid w:val="737D52E4"/>
    <w:rsid w:val="77565747"/>
    <w:rsid w:val="777F4C3A"/>
    <w:rsid w:val="77DF3646"/>
    <w:rsid w:val="7BBF996E"/>
    <w:rsid w:val="7D1ECF57"/>
    <w:rsid w:val="7DFFB6BD"/>
    <w:rsid w:val="7EAF4D12"/>
    <w:rsid w:val="7EEEC264"/>
    <w:rsid w:val="7F7F97C5"/>
    <w:rsid w:val="7F8E8EFB"/>
    <w:rsid w:val="7FEC9EA1"/>
    <w:rsid w:val="7FFB677D"/>
    <w:rsid w:val="9EBCDB1E"/>
    <w:rsid w:val="9F3F6AD4"/>
    <w:rsid w:val="A7ED48D1"/>
    <w:rsid w:val="B05BA508"/>
    <w:rsid w:val="B9F21F15"/>
    <w:rsid w:val="BB772ADF"/>
    <w:rsid w:val="BBDC7165"/>
    <w:rsid w:val="BDBF3F0E"/>
    <w:rsid w:val="BEDD7471"/>
    <w:rsid w:val="BEFF07D6"/>
    <w:rsid w:val="BFEC6D34"/>
    <w:rsid w:val="DE66C37F"/>
    <w:rsid w:val="DFEEC1A7"/>
    <w:rsid w:val="EF632036"/>
    <w:rsid w:val="EF7B38C3"/>
    <w:rsid w:val="F3DF8DB3"/>
    <w:rsid w:val="F78FABDB"/>
    <w:rsid w:val="FDEFE289"/>
    <w:rsid w:val="FF9D72BD"/>
    <w:rsid w:val="FFBAC8F5"/>
    <w:rsid w:val="FFF710B0"/>
    <w:rsid w:val="FFFBE705"/>
    <w:rsid w:val="FFFD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1806</Words>
  <Characters>1896</Characters>
  <Lines>0</Lines>
  <Paragraphs>0</Paragraphs>
  <TotalTime>1</TotalTime>
  <ScaleCrop>false</ScaleCrop>
  <LinksUpToDate>false</LinksUpToDate>
  <CharactersWithSpaces>1995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2026-04-28T15:44:00Z</dcterms:created>
  <dc:creator>QK-zx</dc:creator>
  <cp:lastModifiedBy>宏宏-sylvia</cp:lastModifiedBy>
  <dcterms:modified xsi:type="dcterms:W3CDTF">2026-07-06T02:18:01Z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60AC107876BE7EB76E802A6AEE3D838F_43</vt:lpwstr>
  </property>
  <property fmtid="{D5CDD505-2E9C-101B-9397-08002B2CF9AE}" pid="4" name="KSOTemplateDocerSaveRecord">
    <vt:lpwstr>eyJoZGlkIjoiZjM4ZTA1ZWU0YzdlOTJmZDdhNzE1MjRiNGI0OTk2ZTMiLCJ1c2VySWQiOiI0NDM5ODQ3ODgifQ==</vt:lpwstr>
  </property>
</Properties>
</file>